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ind w:firstLine="4080" w:firstLineChars="1700"/>
        <w:rPr>
          <w:sz w:val="24"/>
        </w:rPr>
      </w:pPr>
      <w:r>
        <w:rPr>
          <w:rFonts w:hint="eastAsia" w:cs="宋体"/>
          <w:sz w:val="24"/>
        </w:rPr>
        <w:t>统一编号：</w:t>
      </w:r>
      <w:r>
        <w:rPr>
          <w:sz w:val="24"/>
        </w:rPr>
        <w:t>QNYMGD</w:t>
      </w:r>
      <w:r>
        <w:rPr>
          <w:sz w:val="24"/>
          <w:u w:val="single"/>
        </w:rPr>
        <w:t>_20</w:t>
      </w:r>
      <w:r>
        <w:rPr>
          <w:rFonts w:hint="eastAsia"/>
          <w:sz w:val="24"/>
          <w:u w:val="single"/>
        </w:rPr>
        <w:t>20（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>）</w:t>
      </w:r>
      <w:r>
        <w:rPr>
          <w:rFonts w:hint="eastAsia" w:cs="宋体"/>
          <w:sz w:val="24"/>
        </w:rPr>
        <w:t>号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沁源县清洁取暖“以电代煤”设备安装协议</w:t>
      </w:r>
    </w:p>
    <w:bookmarkEnd w:id="0"/>
    <w:p>
      <w:pPr>
        <w:spacing w:line="594" w:lineRule="exact"/>
        <w:rPr>
          <w:rFonts w:ascii="仿宋" w:hAnsi="仿宋" w:eastAsia="仿宋"/>
          <w:sz w:val="32"/>
          <w:szCs w:val="32"/>
        </w:rPr>
      </w:pP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（实施安装企业）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（农户姓名），身份证号：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丙方：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（村委会）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丁方：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（乡镇人民政府）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习近平总书记在中央财经领导小组第14次会议上关于“推进北方地区冬季清洁取暖”的重要讲话精神，持续改善我县环境质量，根据国务院《关于印发打赢蓝天保卫战三年行动计划》（国发〔2018〕22号）、国家发改委等十部委《关于印发北方地区冬季清洁取暖规划（2017—2021年）的通知》（发改能源〔2017〕2100号）、《山西省大气污染防治2018年行动计划》（晋政办发〔2018〕52号）和《长治市2018年大气污染防治攻坚行动计划》（长政办发〔2018〕33号）《长治市冬季清洁取暖专项奖补实施方案(2018—2020）年》等文件要求，落实采暖补贴政策，提升村民的生活环境质量。结合我县实际，决定在农户家安装“以电代煤”相关清洁采暖设备。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按照本项目的设备技术要求，提供设备及安装调试、验收结算与售后服务等具体事宜。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积极响应政府惠民政策，自愿配合甲方、丙方、丁方完成“以电代煤”项目。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丙方</w:t>
      </w:r>
      <w:r>
        <w:rPr>
          <w:rFonts w:hint="eastAsia" w:ascii="仿宋_GB2312" w:hAnsi="仿宋_GB2312" w:eastAsia="仿宋_GB2312" w:cs="仿宋_GB2312"/>
          <w:sz w:val="32"/>
          <w:szCs w:val="32"/>
        </w:rPr>
        <w:t>应做好清洁采暖“以电代煤”设备安装协调配合工作，处理好涉及本村以及村民之间的关系。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丁方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作为“以电代煤”项目的实施与监督主体，具体承办所在辖区的清洁采暖设备安装、自评自验及汇总上报等相关事宜。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为了确保清洁采暖设备的安装顺利推进，根据《中华人民共和国合同法》等相关法律规定，甲、乙、丙、丁四方经协商一致，达成如下协议：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一、项目设备概况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经四方确认，甲方按照本协议附件二《安装登记表》载明的设备型号、数量等，在乙方家中安装清洁采暖设备。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二、设备安装调试的具体分工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本协议签订后，四方按照本条约定各自负责设备安装相关的具体事项：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丙方与丁方负责清洁采暖设备安装的组织、协调及指导等相关工作，处理政府、村委及村民之间的关系。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2.乙方具备安装条件后，甲方负责提供合格的采暖设备及附属管道安装、调试及售后服务。</w:t>
      </w:r>
    </w:p>
    <w:p>
      <w:pPr>
        <w:spacing w:line="594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注：甲方可委派专人作为项目负责人，全权负责设备安装调试及售后服务等工作。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3.乙方负责设备搬运、安装位置确定、障碍物清除、管道地埋的提前开挖与安装后回填等，并协助甲方进行安装。超出本协议约定的分工范围，由乙方自行负担。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三、验收</w:t>
      </w:r>
    </w:p>
    <w:p>
      <w:pPr>
        <w:spacing w:line="594" w:lineRule="exact"/>
        <w:ind w:firstLine="626" w:firstLineChars="200"/>
        <w:rPr>
          <w:rFonts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1.关于采暖设备的安装调试验收，执行国家标准及行业标准。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2.甲方安装调试完成后，与乙方在《煤改电工程安装费用支付委托书》与《安装登记表》进行书面确认，并作为丁方组织自评自验的重要依据。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3.以村为单位，甲方安装工作完成后十五日内，丁方组织自评自验并申请综合验收，验收报告将作为工程结算的重要依据。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四、质量保证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1.正常使用情况下，主要设备及管道质保期为年，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（另需写清楚其它附属设备质保期）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，自安装调试合格之日算起。因乙方自身原因或不可抗力等原因，导致设备不能正常使用的，乙方应当承担甲方维修发生的相关费用。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2.安装完成后，乙方不得擅自拆解设备及改动管道，否则，造成一切后果由乙方自行承担，甲方不负责由此引发的质量或安全问题。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五、违约责任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本协议签订后，四方应按约履行各自的义务。任何一方违约的，由违约方承担违约责任。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本协议执行中发生争议时，各方应友好协商解决；协商不成的，任何一方可向协议签订地人民法院起诉解决。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1.本协议自四方签字盖章之日起生效。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2.本协议一式四份，甲方一份，乙方一份，丙方一份，丁方一份，具有同等法律效力。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3.本协议未尽事宜，各方另行签署书面补充协议，补充协议与本协议具有同等法律效力。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4.《煤改电工程安装费用支付委托书》与《安装登记表》作为附件，是本协议不可分割的组成部分，与本协议具有同等法律效力。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5.本协议于2020年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日在沁源县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乡/镇签订。</w:t>
      </w:r>
    </w:p>
    <w:p>
      <w:pPr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（以下无正文）</w:t>
      </w:r>
    </w:p>
    <w:p>
      <w:pPr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甲方（盖章）：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乙方（签字并捺印）：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丙方（盖章）：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丁方（盖章）：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煤改电工程安装费用支付委托书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　　　</w:t>
      </w:r>
    </w:p>
    <w:p>
      <w:pPr>
        <w:spacing w:line="594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致：沁源县能源局：</w:t>
      </w:r>
    </w:p>
    <w:p>
      <w:pPr>
        <w:spacing w:line="59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鉴于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为沁源县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乡/镇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村</w:t>
      </w:r>
    </w:p>
    <w:p>
      <w:pPr>
        <w:pStyle w:val="2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（农户姓名）身份证号：</w:t>
      </w:r>
      <w:r>
        <w:rPr>
          <w:rFonts w:hint="eastAsia" w:hAnsi="仿宋" w:cs="仿宋"/>
          <w:szCs w:val="32"/>
          <w:u w:val="single"/>
        </w:rPr>
        <w:t xml:space="preserve">                       </w:t>
      </w:r>
      <w:r>
        <w:rPr>
          <w:rFonts w:hint="eastAsia"/>
        </w:rPr>
        <w:t>的煤改电工程项目已安装完成，并验收合格。我户同意委托贵单位将该项目结算款项</w:t>
      </w:r>
      <w:r>
        <w:rPr>
          <w:rFonts w:hint="eastAsia" w:hAnsi="仿宋" w:cs="仿宋"/>
          <w:szCs w:val="32"/>
          <w:u w:val="single"/>
        </w:rPr>
        <w:t xml:space="preserve">       </w:t>
      </w:r>
      <w:r>
        <w:rPr>
          <w:rFonts w:hint="eastAsia"/>
        </w:rPr>
        <w:t>元支付给</w:t>
      </w:r>
      <w:r>
        <w:rPr>
          <w:rFonts w:hint="eastAsia" w:hAnsi="仿宋" w:cs="仿宋"/>
          <w:szCs w:val="32"/>
          <w:u w:val="single"/>
        </w:rPr>
        <w:t xml:space="preserve">                  </w:t>
      </w:r>
      <w:r>
        <w:rPr>
          <w:rFonts w:hint="eastAsia"/>
        </w:rPr>
        <w:t>。</w:t>
      </w:r>
    </w:p>
    <w:p>
      <w:pPr>
        <w:spacing w:line="59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特此委托</w:t>
      </w:r>
    </w:p>
    <w:p>
      <w:pPr>
        <w:spacing w:line="594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　　　　　　　　　　　　　　　　　　</w:t>
      </w:r>
    </w:p>
    <w:p>
      <w:pPr>
        <w:spacing w:line="594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　　　　　　　　　　　　　　　　　　</w:t>
      </w:r>
    </w:p>
    <w:p>
      <w:pPr>
        <w:spacing w:line="594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　　　　　　　　　　　　　　　　　　</w:t>
      </w:r>
    </w:p>
    <w:p>
      <w:pPr>
        <w:spacing w:line="594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委托人（签字捺印）：</w:t>
      </w:r>
    </w:p>
    <w:p>
      <w:pPr>
        <w:spacing w:line="594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　              年  月  日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　　　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　　　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　　　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　　　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Style w:val="7"/>
          <w:rFonts w:ascii="方正小标宋简体" w:hAns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安装登记表</w:t>
      </w:r>
    </w:p>
    <w:p>
      <w:pPr>
        <w:numPr>
          <w:ilvl w:val="0"/>
          <w:numId w:val="1"/>
        </w:numPr>
        <w:spacing w:line="360" w:lineRule="auto"/>
        <w:rPr>
          <w:rStyle w:val="7"/>
          <w:rFonts w:hint="eastAsia" w:ascii="仿宋_GB2312" w:hAnsi="仿宋" w:eastAsia="仿宋_GB2312"/>
          <w:sz w:val="30"/>
          <w:szCs w:val="30"/>
        </w:rPr>
      </w:pPr>
      <w:r>
        <w:rPr>
          <w:rStyle w:val="7"/>
          <w:rFonts w:hint="eastAsia" w:ascii="仿宋_GB2312" w:hAnsi="仿宋" w:eastAsia="仿宋_GB2312" w:cs="仿宋"/>
          <w:sz w:val="30"/>
          <w:szCs w:val="30"/>
        </w:rPr>
        <w:t>设备及辅料：</w:t>
      </w:r>
    </w:p>
    <w:tbl>
      <w:tblPr>
        <w:tblStyle w:val="4"/>
        <w:tblW w:w="88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593"/>
        <w:gridCol w:w="1478"/>
        <w:gridCol w:w="716"/>
        <w:gridCol w:w="857"/>
        <w:gridCol w:w="1431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设备名称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规格型号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单位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数量</w:t>
            </w: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金额（元）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…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…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…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…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…</w:t>
            </w: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合计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Style w:val="7"/>
          <w:rFonts w:hint="eastAsia" w:ascii="仿宋_GB2312" w:hAnsi="仿宋" w:eastAsia="仿宋_GB2312" w:cs="仿宋"/>
          <w:sz w:val="30"/>
          <w:szCs w:val="30"/>
        </w:rPr>
      </w:pPr>
      <w:r>
        <w:rPr>
          <w:rStyle w:val="7"/>
          <w:rFonts w:hint="eastAsia" w:ascii="仿宋_GB2312" w:hAnsi="仿宋" w:eastAsia="仿宋_GB2312" w:cs="仿宋"/>
          <w:sz w:val="30"/>
          <w:szCs w:val="30"/>
        </w:rPr>
        <w:t>安装示意图：</w:t>
      </w:r>
    </w:p>
    <w:tbl>
      <w:tblPr>
        <w:tblStyle w:val="4"/>
        <w:tblW w:w="88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36" w:type="dxa"/>
            <w:noWrap w:val="0"/>
            <w:vAlign w:val="top"/>
          </w:tcPr>
          <w:p>
            <w:pPr>
              <w:spacing w:line="360" w:lineRule="auto"/>
              <w:rPr>
                <w:rStyle w:val="7"/>
                <w:rFonts w:ascii="仿宋" w:hAnsi="仿宋" w:eastAsia="仿宋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Style w:val="7"/>
          <w:rFonts w:ascii="仿宋_GB2312" w:hAnsi="仿宋" w:eastAsia="仿宋_GB2312" w:cs="仿宋"/>
          <w:sz w:val="30"/>
          <w:szCs w:val="30"/>
        </w:rPr>
      </w:pPr>
      <w:r>
        <w:rPr>
          <w:rStyle w:val="7"/>
          <w:rFonts w:hint="eastAsia" w:ascii="仿宋_GB2312" w:hAnsi="仿宋" w:eastAsia="仿宋_GB2312" w:cs="仿宋"/>
          <w:sz w:val="30"/>
          <w:szCs w:val="30"/>
        </w:rPr>
        <w:t>确认签字：</w:t>
      </w:r>
    </w:p>
    <w:tbl>
      <w:tblPr>
        <w:tblStyle w:val="4"/>
        <w:tblW w:w="88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6"/>
        <w:gridCol w:w="4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4406" w:type="dxa"/>
            <w:noWrap w:val="0"/>
            <w:vAlign w:val="top"/>
          </w:tcPr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编号：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户主：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身份证号：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住址：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联系电话：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 w:cs="仿宋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日期：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户主签字：（章）</w:t>
            </w:r>
          </w:p>
        </w:tc>
        <w:tc>
          <w:tcPr>
            <w:tcW w:w="4407" w:type="dxa"/>
            <w:noWrap w:val="0"/>
            <w:vAlign w:val="top"/>
          </w:tcPr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安装公司名称：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项目负责人：</w:t>
            </w:r>
          </w:p>
          <w:p>
            <w:pPr>
              <w:spacing w:line="440" w:lineRule="exact"/>
              <w:ind w:firstLine="120" w:firstLineChars="50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rStyle w:val="7"/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 w:cs="仿宋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日期：</w:t>
            </w:r>
          </w:p>
          <w:p>
            <w:pPr>
              <w:spacing w:line="440" w:lineRule="exact"/>
              <w:rPr>
                <w:rStyle w:val="7"/>
                <w:rFonts w:hint="eastAsia"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 w:cs="仿宋"/>
                <w:sz w:val="24"/>
              </w:rPr>
              <w:t>签字：（章）</w:t>
            </w:r>
          </w:p>
        </w:tc>
      </w:tr>
    </w:tbl>
    <w:p/>
    <w:sectPr>
      <w:foot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  <w:p>
    <w:pPr>
      <w:pStyle w:val="3"/>
      <w:ind w:right="360" w:firstLine="360"/>
      <w:rPr>
        <w:rFonts w:hint="eastAsia"/>
      </w:rPr>
    </w:pPr>
  </w:p>
  <w:p>
    <w:pPr>
      <w:pStyle w:val="3"/>
      <w:ind w:right="360" w:firstLine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237"/>
    <w:multiLevelType w:val="multilevel"/>
    <w:tmpl w:val="0DCA223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3631"/>
    <w:rsid w:val="316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4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2020-07-02T08:37:00Z</dcterms:created>
  <dc:creator>李月华</dc:creator>
  <cp:lastModifiedBy>李月华</cp:lastModifiedBy>
  <dcterms:modified xsi:type="dcterms:W3CDTF">2020-07-02T08:39:48Z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